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rchivo Black" w:cs="Archivo Black" w:eastAsia="Archivo Black" w:hAnsi="Archivo Black"/>
          <w:b w:val="1"/>
          <w:sz w:val="26"/>
          <w:szCs w:val="26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f07c00"/>
          <w:sz w:val="24"/>
          <w:szCs w:val="24"/>
          <w:rtl w:val="0"/>
        </w:rPr>
        <w:t xml:space="preserve">REGULAMIN / projekty studenckie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00" w:lineRule="auto"/>
        <w:ind w:left="720" w:hanging="360"/>
        <w:rPr/>
      </w:pPr>
      <w:r w:rsidDel="00000000" w:rsidR="00000000" w:rsidRPr="00000000">
        <w:rPr>
          <w:rFonts w:ascii="Oswald" w:cs="Oswald" w:eastAsia="Oswald" w:hAnsi="Oswald"/>
          <w:b w:val="1"/>
          <w:color w:val="f07c00"/>
          <w:rtl w:val="0"/>
        </w:rPr>
        <w:t xml:space="preserve">Wypożyczenia oraz zwroty do projektów studenckich są obsługiwane tylko i wyłącznie od pn-pt w godzinach 9-13. Wypożyczenia w godzinach innych niż wskazane powyżej będą traktowane jako wypożyczenie na zasadach ogólnych. </w:t>
      </w:r>
      <w:r w:rsidDel="00000000" w:rsidR="00000000" w:rsidRPr="00000000">
        <w:rPr>
          <w:rFonts w:ascii="Oswald" w:cs="Oswald" w:eastAsia="Oswald" w:hAnsi="Oswald"/>
          <w:color w:val="f07c0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Przedmioty do wypożyczeń studenckich nie podlegają rezerwacji.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Wypożyczającym studentom przysługuje zniżka 50% od kwoty całkowitego wypożyczenia.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Wypożyczający zobowiązuje się do pozostawienia depozytu w wysokości wartości pożyczonych rzeczy. Depozyt zostanie rozliczony po zwrocie wypożyczonych mebli i rekwizytów, pomniejszony o koszt wypożyczenia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(nie dotyczy studentów WSF)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b w:val="1"/>
          <w:color w:val="f07c00"/>
          <w:rtl w:val="0"/>
        </w:rPr>
        <w:t xml:space="preserve">Depozyt przyjmujemy tylko w formie gotówkowej PLN.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W ramach przyznanej zniżki oczekujemy umieszczenia logotypu Rekwizytorni Praga /podziękowania w napisach końcowych projektu/ oznaczenia w mediach społecznościowych  (</w:t>
      </w:r>
      <w:r w:rsidDel="00000000" w:rsidR="00000000" w:rsidRPr="00000000">
        <w:rPr>
          <w:rFonts w:ascii="Oswald" w:cs="Oswald" w:eastAsia="Oswald" w:hAnsi="Oswald"/>
          <w:rtl w:val="0"/>
        </w:rPr>
        <w:t xml:space="preserve">link do pobrania logotypu znajduje się na stronie w zakładce współpraca</w:t>
      </w:r>
      <w:r w:rsidDel="00000000" w:rsidR="00000000" w:rsidRPr="00000000">
        <w:rPr>
          <w:rFonts w:ascii="Oswald" w:cs="Oswald" w:eastAsia="Oswald" w:hAnsi="Oswald"/>
          <w:rtl w:val="0"/>
        </w:rPr>
        <w:t xml:space="preserve">). Logo rekwizytorni podlega ochronie zgodnie z prawem autorskim,  a tym samym wszelka modyfikacja jest zabroniona.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Do wynajmu mebli i rekwizytów wymagane jest wypełnienie dokumentu potwierdzającego projekt studencki realizowany w ramach uczelni artystycznej. Dokument do pobrania znajduje się na stronie w zakładce współpraca. Umowa powinna zostać wypełniona w dwóch egzemplarzach,  wypełniona danymi wypożyczającego, opatrzona pieczęcią potwierdzającą uczelnie i podpisana przez osobę ją reprezentującą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Zakończenie umowy następuje po oddaniu wszystkich mebli i rekwizytów oraz rozliczeniu ewentualnych braków i szkód. Na kwotę ostatecznego rozliczenia zostaje wystawiona faktura VAT.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Osoba wypożyczająca ma obowiązek zapoznania się i przestrzegania ogólnych zasad regulaminu Rekwizytorni Praga.</w:t>
      </w:r>
    </w:p>
    <w:p w:rsidR="00000000" w:rsidDel="00000000" w:rsidP="00000000" w:rsidRDefault="00000000" w:rsidRPr="00000000" w14:paraId="0000000C">
      <w:pPr>
        <w:spacing w:before="20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Archivo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